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6C1" w:rsidRPr="009C0F2E" w:rsidRDefault="001B36C1" w:rsidP="005C6F1B">
      <w:pPr>
        <w:jc w:val="center"/>
      </w:pPr>
    </w:p>
    <w:p w:rsidR="001B36C1" w:rsidRPr="009C0F2E" w:rsidRDefault="001B36C1" w:rsidP="005C6F1B">
      <w:pPr>
        <w:jc w:val="center"/>
      </w:pPr>
    </w:p>
    <w:p w:rsidR="001B36C1" w:rsidRPr="009C0F2E" w:rsidRDefault="001B36C1" w:rsidP="005C6F1B">
      <w:pPr>
        <w:jc w:val="center"/>
      </w:pPr>
    </w:p>
    <w:p w:rsidR="001B36C1" w:rsidRPr="009C0F2E" w:rsidRDefault="001B36C1" w:rsidP="005C6F1B">
      <w:pPr>
        <w:jc w:val="center"/>
      </w:pPr>
    </w:p>
    <w:p w:rsidR="001B36C1" w:rsidRPr="009C0F2E" w:rsidRDefault="001B36C1" w:rsidP="005C6F1B">
      <w:pPr>
        <w:jc w:val="center"/>
      </w:pPr>
    </w:p>
    <w:p w:rsidR="001B36C1" w:rsidRPr="009C0F2E" w:rsidRDefault="001B36C1" w:rsidP="005C6F1B">
      <w:pPr>
        <w:jc w:val="center"/>
      </w:pPr>
    </w:p>
    <w:p w:rsidR="001B36C1" w:rsidRPr="009C0F2E" w:rsidRDefault="001B36C1" w:rsidP="005C6F1B">
      <w:pPr>
        <w:jc w:val="center"/>
      </w:pPr>
    </w:p>
    <w:p w:rsidR="001B36C1" w:rsidRPr="009C0F2E" w:rsidRDefault="001B36C1" w:rsidP="005C6F1B">
      <w:pPr>
        <w:jc w:val="center"/>
      </w:pPr>
    </w:p>
    <w:p w:rsidR="001B36C1" w:rsidRPr="009C0F2E" w:rsidRDefault="001B36C1" w:rsidP="005C6F1B">
      <w:pPr>
        <w:jc w:val="center"/>
      </w:pPr>
    </w:p>
    <w:p w:rsidR="00486AF0" w:rsidRPr="009C0F2E" w:rsidRDefault="00486AF0" w:rsidP="005C6F1B">
      <w:pPr>
        <w:jc w:val="center"/>
      </w:pPr>
      <w:r w:rsidRPr="009C0F2E">
        <w:t>Organizational Behaviour Issue: Communication</w:t>
      </w:r>
    </w:p>
    <w:p w:rsidR="00486AF0" w:rsidRPr="009C0F2E" w:rsidRDefault="00486AF0" w:rsidP="005C6F1B">
      <w:pPr>
        <w:jc w:val="center"/>
      </w:pPr>
      <w:r w:rsidRPr="009C0F2E">
        <w:t>Name</w:t>
      </w:r>
    </w:p>
    <w:p w:rsidR="00486AF0" w:rsidRPr="009C0F2E" w:rsidRDefault="00486AF0" w:rsidP="005C6F1B">
      <w:pPr>
        <w:jc w:val="center"/>
      </w:pPr>
      <w:r w:rsidRPr="009C0F2E">
        <w:t>Institution</w:t>
      </w:r>
    </w:p>
    <w:p w:rsidR="00486AF0" w:rsidRPr="009C0F2E" w:rsidRDefault="00486AF0" w:rsidP="005C6F1B">
      <w:pPr>
        <w:jc w:val="center"/>
      </w:pPr>
      <w:r w:rsidRPr="009C0F2E">
        <w:t>Date</w:t>
      </w:r>
    </w:p>
    <w:p w:rsidR="00486AF0" w:rsidRPr="009C0F2E" w:rsidRDefault="00486AF0" w:rsidP="005C6F1B">
      <w:pPr>
        <w:jc w:val="center"/>
      </w:pPr>
      <w:r w:rsidRPr="009C0F2E">
        <w:br w:type="page"/>
      </w:r>
    </w:p>
    <w:p w:rsidR="007C77A3" w:rsidRDefault="007C77A3" w:rsidP="005C6F1B">
      <w:pPr>
        <w:jc w:val="center"/>
      </w:pPr>
      <w:r>
        <w:lastRenderedPageBreak/>
        <w:t>Abstract</w:t>
      </w:r>
    </w:p>
    <w:p w:rsidR="00B31145" w:rsidRDefault="00B31145" w:rsidP="00236A03">
      <w:pPr>
        <w:ind w:firstLine="720"/>
      </w:pPr>
      <w:r w:rsidRPr="00B31145">
        <w:t>Communication is a core process in every context of human interactions. Howev</w:t>
      </w:r>
      <w:r w:rsidR="00490B81">
        <w:t>er, its contributions are highly</w:t>
      </w:r>
      <w:r w:rsidRPr="00B31145">
        <w:t xml:space="preserve"> felt in the operational institutions since it allows the passing of essential information from one person to another, and hence, enhancing continuity</w:t>
      </w:r>
      <w:r w:rsidR="00490B81">
        <w:t xml:space="preserve"> in operation. Communication has</w:t>
      </w:r>
      <w:r w:rsidRPr="00B31145">
        <w:t xml:space="preserve"> been</w:t>
      </w:r>
      <w:r w:rsidR="00490B81">
        <w:t xml:space="preserve"> an issue of major controversy i</w:t>
      </w:r>
      <w:r w:rsidRPr="00B31145">
        <w:t>n the University of Mississippi Medical Centre</w:t>
      </w:r>
      <w:r w:rsidR="00490B81">
        <w:t xml:space="preserve"> (UMMC)</w:t>
      </w:r>
      <w:r w:rsidRPr="00B31145">
        <w:t>. As evident, there has been communication failure, and it has affected the provision of care in almost all departments in the healthc</w:t>
      </w:r>
      <w:r w:rsidR="00490B81">
        <w:t xml:space="preserve">are facility for many years. </w:t>
      </w:r>
      <w:r w:rsidRPr="00B31145">
        <w:t>According to records, poor communication has been linked with poor patient administration and increase pat</w:t>
      </w:r>
      <w:r w:rsidR="00490B81">
        <w:t>ient’s death in the past years</w:t>
      </w:r>
      <w:r w:rsidR="00236A03">
        <w:t xml:space="preserve"> </w:t>
      </w:r>
      <w:r w:rsidR="005C6F1B" w:rsidRPr="009C0F2E">
        <w:t>(Kee et al., 2018)</w:t>
      </w:r>
      <w:r w:rsidR="00490B81">
        <w:t>.</w:t>
      </w:r>
      <w:r w:rsidRPr="00B31145">
        <w:t xml:space="preserve"> From this concern, this study is focused on offering specific recommendations and strategies that can increase communication in the provision of care. This study defends that aspects of change in communication in </w:t>
      </w:r>
      <w:r w:rsidR="005C6F1B">
        <w:t>UMMC</w:t>
      </w:r>
      <w:r w:rsidRPr="00B31145">
        <w:t xml:space="preserve"> ought to be confirmed by aspects such as its history, appropriate methods, the impediments, and limiting conditions, recommendations, and suggestions for implementation of the recommendations, roles of management in effecting change and a summary of the biblical implications. Background information ascertains that communication affects all the aspects of healthcare, and in this case, the level of communication in</w:t>
      </w:r>
      <w:r w:rsidR="00236A03">
        <w:t xml:space="preserve"> </w:t>
      </w:r>
      <w:r w:rsidRPr="00B31145">
        <w:t>UMMC can be traced in the past five years when the department of communication was eliminated leading to other diversified communication barriers. One of the most appropriate methods for change of the problem entails effective utilization of the organizational development theory. To implement a change</w:t>
      </w:r>
      <w:r w:rsidR="00490B81">
        <w:t>, it</w:t>
      </w:r>
      <w:r w:rsidRPr="00B31145">
        <w:t xml:space="preserve"> is essential to consider very crucial communication skills, especially in the context of the clinical setting. However, change implementation is challenged by the demand for high levels of knowledge and expertise to a</w:t>
      </w:r>
      <w:r w:rsidR="00490B81">
        <w:t xml:space="preserve">llow successful communication. </w:t>
      </w:r>
      <w:r w:rsidRPr="00B31145">
        <w:t>Acute evaluation and enactment of the recommended changes in the communication system at the UMMC have demonstrated the ability to address the long-lasting problem</w:t>
      </w:r>
      <w:r w:rsidR="00490B81">
        <w:t>,</w:t>
      </w:r>
      <w:r w:rsidRPr="00B31145">
        <w:t xml:space="preserve"> and hence improving the quality of the patient outcome.</w:t>
      </w:r>
    </w:p>
    <w:p w:rsidR="00E56224" w:rsidRPr="009C0F2E" w:rsidRDefault="00E56224" w:rsidP="005C6F1B">
      <w:pPr>
        <w:jc w:val="center"/>
      </w:pPr>
      <w:r w:rsidRPr="009C0F2E">
        <w:lastRenderedPageBreak/>
        <w:t>Organizational Behaviour Issue: Communication</w:t>
      </w:r>
    </w:p>
    <w:p w:rsidR="00983750" w:rsidRPr="00AA6C81" w:rsidRDefault="00983750" w:rsidP="005C6F1B">
      <w:pPr>
        <w:jc w:val="center"/>
        <w:rPr>
          <w:b/>
        </w:rPr>
      </w:pPr>
      <w:r w:rsidRPr="00AA6C81">
        <w:rPr>
          <w:b/>
        </w:rPr>
        <w:t>Introduction</w:t>
      </w:r>
    </w:p>
    <w:p w:rsidR="00C9286F" w:rsidRDefault="009C0F2E" w:rsidP="005C6F1B">
      <w:pPr>
        <w:ind w:firstLine="720"/>
      </w:pPr>
      <w:r w:rsidRPr="009C0F2E">
        <w:t>I am currently working at the University of Mississippi Medical Centre, which is located in Jackson. It comprises of health schools such as graduate studies, dentistry, population health and medicine nursing, among others. Also, the UMMC en</w:t>
      </w:r>
      <w:r w:rsidR="00AA6C81">
        <w:t xml:space="preserve">joys </w:t>
      </w:r>
      <w:r w:rsidR="00C9286F">
        <w:t>an enterprise that includes</w:t>
      </w:r>
      <w:r w:rsidRPr="009C0F2E">
        <w:t xml:space="preserve"> five hospitals, the faculty group practice as well as University’s physicians. Nevertheless, the issue of communication remains a pervasive and consistent problem in the University of Mississippi Medical Centre. Communication has been a topic of discussion for many years in UMMC. As such, there has been communication failure, and it has affected the provision of care in almost all departments in the healthcare facility for many years. </w:t>
      </w:r>
    </w:p>
    <w:p w:rsidR="009C0F2E" w:rsidRPr="009C0F2E" w:rsidRDefault="009C0F2E" w:rsidP="005C6F1B">
      <w:pPr>
        <w:ind w:firstLine="720"/>
      </w:pPr>
      <w:r w:rsidRPr="009C0F2E">
        <w:t xml:space="preserve">On the same note, communication failures in the administration of care have been linked to many </w:t>
      </w:r>
      <w:r w:rsidR="00C9286F" w:rsidRPr="009C0F2E">
        <w:t>p</w:t>
      </w:r>
      <w:r w:rsidR="00C9286F">
        <w:t>atients’</w:t>
      </w:r>
      <w:r w:rsidR="00AA6C81">
        <w:t xml:space="preserve"> death in the past </w:t>
      </w:r>
      <w:r w:rsidRPr="009C0F2E">
        <w:t xml:space="preserve">years and more than $1.7 billion </w:t>
      </w:r>
      <w:r w:rsidR="00AA6C81">
        <w:t>has been used to solve</w:t>
      </w:r>
      <w:r w:rsidRPr="009C0F2E">
        <w:t xml:space="preserve"> (Ion, Doina &amp; Sebastian, 2012). Therefore, there is need for accommodation of specific recommendations and strategies that can increase communication in the provision of care. In many cases, the change of organizational paradigms consists of aspects such as flexibility and the use of new organizational models such as technologies and innovation strategies. Change in communication in University of Mississippi Medical Centre is shown by aspects such as its history, appropriate methods, the impediments and limiting conditions, recommendations, and suggestions for implementation of the recommendations, roles of management in effecting change and a brief summary of the biblical implications. </w:t>
      </w:r>
    </w:p>
    <w:p w:rsidR="009C0F2E" w:rsidRPr="00AA6C81" w:rsidRDefault="009C0F2E" w:rsidP="005C6F1B">
      <w:pPr>
        <w:jc w:val="center"/>
        <w:rPr>
          <w:b/>
        </w:rPr>
      </w:pPr>
      <w:r w:rsidRPr="00AA6C81">
        <w:rPr>
          <w:b/>
        </w:rPr>
        <w:t xml:space="preserve">History </w:t>
      </w:r>
      <w:r w:rsidR="00AA6C81" w:rsidRPr="00AA6C81">
        <w:rPr>
          <w:b/>
        </w:rPr>
        <w:t xml:space="preserve">of </w:t>
      </w:r>
      <w:r w:rsidR="00C9286F" w:rsidRPr="00AA6C81">
        <w:rPr>
          <w:b/>
        </w:rPr>
        <w:t>the Problem</w:t>
      </w:r>
    </w:p>
    <w:p w:rsidR="009C0F2E" w:rsidRPr="009C0F2E" w:rsidRDefault="009C0F2E" w:rsidP="005C6F1B">
      <w:pPr>
        <w:ind w:firstLine="720"/>
      </w:pPr>
      <w:r w:rsidRPr="009C0F2E">
        <w:t>Communication at the University of Mississippi Medical Centre has been</w:t>
      </w:r>
      <w:r w:rsidR="00AA6C81">
        <w:t xml:space="preserve"> a serious</w:t>
      </w:r>
      <w:r w:rsidRPr="009C0F2E">
        <w:t xml:space="preserve"> issue for a long time. Generally, communication affects all the aspects of healthcare, and as such, the time for recovery is greatly affected. In this case, the level of communication in the </w:t>
      </w:r>
      <w:r w:rsidRPr="009C0F2E">
        <w:lastRenderedPageBreak/>
        <w:t>hospital can be traced in the past five years when the department of communication was eliminated (Griffin, 2012). Before its elimination, the department was set and based on new technologies which allowed phy</w:t>
      </w:r>
      <w:r w:rsidR="00AA6C81">
        <w:t>sicians such as surgeons in</w:t>
      </w:r>
      <w:r w:rsidRPr="009C0F2E">
        <w:t xml:space="preserve"> departments to communicate with other physicians and patients easily. The issue was triggered immediately the communication department was eliminated. As a result, there have </w:t>
      </w:r>
      <w:r w:rsidR="00AA6C81">
        <w:t xml:space="preserve">been registering of </w:t>
      </w:r>
      <w:r w:rsidRPr="009C0F2E">
        <w:t xml:space="preserve">deaths and continued suffering among patients since treatment is usually delayed. The closure of the department has not been solely responsible for failed communication at the University of Mississippi Medical Centre. Other factors such as language barriers, educational differences, skill levels, past experiences on both professional and personal standards among others have also contributed to the intensification of communication as a problem. </w:t>
      </w:r>
      <w:r w:rsidR="000633B9">
        <w:t xml:space="preserve">It is recommendable that </w:t>
      </w:r>
      <w:r w:rsidR="000633B9" w:rsidRPr="009C0F2E">
        <w:t>University of Mississippi Medical Centre should embrace</w:t>
      </w:r>
      <w:r w:rsidR="000633B9">
        <w:t xml:space="preserve"> and implement the medical Improv program while prioritizing on patient as the </w:t>
      </w:r>
      <w:r w:rsidR="00B31145">
        <w:t>centre</w:t>
      </w:r>
      <w:r w:rsidR="000633B9">
        <w:t xml:space="preserve"> of communication. </w:t>
      </w:r>
    </w:p>
    <w:p w:rsidR="009C0F2E" w:rsidRPr="00AA6C81" w:rsidRDefault="009C0F2E" w:rsidP="005C6F1B">
      <w:pPr>
        <w:jc w:val="center"/>
        <w:rPr>
          <w:b/>
        </w:rPr>
      </w:pPr>
      <w:r w:rsidRPr="00AA6C81">
        <w:rPr>
          <w:b/>
        </w:rPr>
        <w:t xml:space="preserve">Discussion </w:t>
      </w:r>
      <w:r w:rsidR="00AA6C81" w:rsidRPr="00AA6C81">
        <w:rPr>
          <w:b/>
        </w:rPr>
        <w:t>of Appropriate Methods for Change of the Problem</w:t>
      </w:r>
    </w:p>
    <w:p w:rsidR="009C0F2E" w:rsidRPr="009C0F2E" w:rsidRDefault="009C0F2E" w:rsidP="005C6F1B">
      <w:pPr>
        <w:ind w:firstLine="720"/>
      </w:pPr>
      <w:r w:rsidRPr="009C0F2E">
        <w:t xml:space="preserve">One of the proper methods for change as long as communication is concerned in the University of Mississippi Medical Centre is the Organizational Development Theory. The Organizational Development Theory began being applicable in 1930 (Griffin, 2012). In this case, the organizational processes and structures are heavily influenced by the behaviours of the employees. One concept of the organizational development theory is the organizational climate. The organizational environment is vital for change since it encompasses features and characteristics that can be used to improve communication. Based on this aspect, employees in the University of Mississippi Medical Centre will be taught of the importance of good communication through the use of training programs and excellent channels for communication. The concept of organizational climate will allow employees in the hospital to recognize the importance of outstanding communication patterns as they aim to increase and improve the chances of quick recovery (Kee et al., 2018). Therefore, the levels of </w:t>
      </w:r>
      <w:r w:rsidRPr="009C0F2E">
        <w:lastRenderedPageBreak/>
        <w:t xml:space="preserve">communication in the University of Mississippi Medical Centre will be improved across all health departments. </w:t>
      </w:r>
    </w:p>
    <w:p w:rsidR="009C0F2E" w:rsidRPr="009C0F2E" w:rsidRDefault="009C0F2E" w:rsidP="005C6F1B">
      <w:pPr>
        <w:ind w:firstLine="720"/>
      </w:pPr>
      <w:r w:rsidRPr="009C0F2E">
        <w:t xml:space="preserve">Another aspect of organizational change theory is organizational strategies. According to Foronda, MacWilliams &amp; McArthur (2016), change in any organization relies on steps such as diagnosis, action planning, intervention and evaluation. In this case, it is essential that the University of Mississippi Medical Centre’s management should make employee complete their roles or jobs in the right way. In this case, the change is dependent on both the leaders and the members of the medical centre. This can be triggered by accommodating the presence of resources such as power and the presence of knowledge as well as skills. Employees in the medical centre ought to discover that excellent communication complements care since the relationship between caregivers and patients will be improved significantly. </w:t>
      </w:r>
    </w:p>
    <w:p w:rsidR="009C0F2E" w:rsidRPr="009C0F2E" w:rsidRDefault="009C0F2E" w:rsidP="005C6F1B">
      <w:pPr>
        <w:ind w:firstLine="720"/>
      </w:pPr>
      <w:r w:rsidRPr="009C0F2E">
        <w:t>Again, the Lewins Change Model is an appropriate method for change as far as the problem of communication in UMMC is concerned. Lewin's change model is a perfect choice for this case, considering the size and age of UMMC. As such, it is fundamental that healthcare organizations identify the problem and handle the change as first as possible to enable patients to receive adequate, universal and timely healthcare. The model encompasses three stages, which are; unfreeze, change and refreeze (Griffin, 2012). The stage of unfreezing enables an organization to recognize the need for change, and as such, it learns of the obligation to accept change for the completion of necessary activities. In this case, the healthcare facility should be keen to conduct interviews, questionnaires and customer surveys to know that all the concerned members comprehend the importance of change</w:t>
      </w:r>
      <w:r w:rsidR="00AA6C81">
        <w:t xml:space="preserve"> for better outcomes</w:t>
      </w:r>
      <w:r w:rsidRPr="009C0F2E">
        <w:t xml:space="preserve">. </w:t>
      </w:r>
    </w:p>
    <w:p w:rsidR="009C0F2E" w:rsidRPr="009C0F2E" w:rsidRDefault="009C0F2E" w:rsidP="005C6F1B">
      <w:pPr>
        <w:ind w:firstLine="720"/>
      </w:pPr>
      <w:r w:rsidRPr="009C0F2E">
        <w:t>Also, it is fundamental for the facility to be prepared to embr</w:t>
      </w:r>
      <w:r w:rsidR="00AA6C81">
        <w:t>ace change which</w:t>
      </w:r>
      <w:r w:rsidRPr="009C0F2E">
        <w:t xml:space="preserve"> can be achieved through understanding the process of change. In this model, the second stage </w:t>
      </w:r>
      <w:r w:rsidRPr="009C0F2E">
        <w:lastRenderedPageBreak/>
        <w:t xml:space="preserve">changes, and it motivates employees and leaders to find positive ways that can lead to change at the shortest time possible (Kleib, Simpson &amp; Rhodes, 2016). In this case, employees and leaders should understand the need for improving the level of communication in the healthcare facility. Upon discovering the requirements such as improvement of care, provision of timely and adequate care, employees will be motivated to embrace change. Also, refreeze is the last stage in which the organization has already accommodated the new change, thus ready to refreeze (Kee et al., 2018). In other words, the University of Mississippi Medical Centre will begin implementing changes in its all health departments. Therefore, it is vital to undertake the Lewins model since it is a fundamental tool for change as far as the issue of communication in the University of Mississippi Medical Centre is concerned. </w:t>
      </w:r>
    </w:p>
    <w:p w:rsidR="009C0F2E" w:rsidRPr="00AA6C81" w:rsidRDefault="009C0F2E" w:rsidP="005C6F1B">
      <w:pPr>
        <w:jc w:val="center"/>
        <w:rPr>
          <w:b/>
        </w:rPr>
      </w:pPr>
      <w:r w:rsidRPr="00AA6C81">
        <w:rPr>
          <w:b/>
        </w:rPr>
        <w:t xml:space="preserve">Evaluation </w:t>
      </w:r>
      <w:r w:rsidR="00AA6C81" w:rsidRPr="00AA6C81">
        <w:rPr>
          <w:b/>
        </w:rPr>
        <w:t xml:space="preserve">of Change </w:t>
      </w:r>
      <w:r w:rsidRPr="00AA6C81">
        <w:rPr>
          <w:b/>
        </w:rPr>
        <w:t xml:space="preserve">Impediments </w:t>
      </w:r>
      <w:r w:rsidR="00AA6C81" w:rsidRPr="00AA6C81">
        <w:rPr>
          <w:b/>
        </w:rPr>
        <w:t>and Limiting Conditions</w:t>
      </w:r>
    </w:p>
    <w:p w:rsidR="009C0F2E" w:rsidRPr="009C0F2E" w:rsidRDefault="009C0F2E" w:rsidP="005C6F1B">
      <w:pPr>
        <w:ind w:firstLine="720"/>
      </w:pPr>
      <w:r w:rsidRPr="009C0F2E">
        <w:t xml:space="preserve">As hinted, organizational change remains a fundamental aspect that requires an accommodative environment to make a positive impact in the organization (Ion, Doina &amp; Sebastian, 2012). In this case, one factor that may impede change in University of Mississippi Medical Centre is poor skills from both the employees and leaders. </w:t>
      </w:r>
      <w:r w:rsidRPr="005C6F1B">
        <w:t>Communication skills are very crucial, especially in the context of the clinical setting.</w:t>
      </w:r>
      <w:r w:rsidRPr="009C0F2E">
        <w:t xml:space="preserve"> On the same note, excellent communication skills will lead to the provision of care efficiently hence benefiting patients from all the departments. Poor skills for the case of employees and leaders in the University of Mississippi Medical Centre may limit change. </w:t>
      </w:r>
    </w:p>
    <w:p w:rsidR="009C0F2E" w:rsidRPr="009C0F2E" w:rsidRDefault="009C0F2E" w:rsidP="005C6F1B">
      <w:pPr>
        <w:ind w:firstLine="720"/>
      </w:pPr>
      <w:r w:rsidRPr="009C0F2E">
        <w:t xml:space="preserve">Most of the technological devices and tools of communication demand high levels of knowledge and expertise to allow successful communication. Some employees and leaders may not be equipped with the skills to integrate communication technology in the daily administration of care. Also, tools such as </w:t>
      </w:r>
      <w:r w:rsidR="00C9286F" w:rsidRPr="009C0F2E">
        <w:t>smart phones</w:t>
      </w:r>
      <w:r w:rsidRPr="009C0F2E">
        <w:t xml:space="preserve"> and computers require high levels of knowledge upon their usage (Foronda et al., 2016). In this case, poor skills may affect the </w:t>
      </w:r>
      <w:r w:rsidRPr="009C0F2E">
        <w:lastRenderedPageBreak/>
        <w:t xml:space="preserve">nurse’s administration of care, and as such, care will be delayed. Therefore, it is crucial that both employees and leaders of the hospital to consider upgrading their skills to be in a pole position of embracing change, which will improve communication. </w:t>
      </w:r>
    </w:p>
    <w:p w:rsidR="00C9286F" w:rsidRDefault="009C0F2E" w:rsidP="005C6F1B">
      <w:pPr>
        <w:ind w:firstLine="720"/>
      </w:pPr>
      <w:r w:rsidRPr="009C0F2E">
        <w:t xml:space="preserve">Another limitation is </w:t>
      </w:r>
      <w:r w:rsidR="00C9286F" w:rsidRPr="009C0F2E">
        <w:t>reluctance</w:t>
      </w:r>
      <w:r w:rsidRPr="009C0F2E">
        <w:t xml:space="preserve"> for change from the management. Although change is fundamental, the management may not always accommodate it in its daily activities (Korhonen, Nordman &amp; Eriksson, 2015). Such reluctance may be triggered by some specific leaders in the organization who haven’t discovered the need for change. In this case, the University of Mississippi Medical Centre’s management may feel reluctant to change the methods of communication in the delivery of healthcare. Failure to understand the need for change may </w:t>
      </w:r>
      <w:r w:rsidR="00AA6C81">
        <w:t>be affected by</w:t>
      </w:r>
      <w:r w:rsidRPr="009C0F2E">
        <w:t xml:space="preserve"> leaders </w:t>
      </w:r>
      <w:r w:rsidR="00AA6C81">
        <w:t xml:space="preserve">who are </w:t>
      </w:r>
      <w:r w:rsidRPr="009C0F2E">
        <w:t xml:space="preserve">very conservative hence viewing change as unnecessary. In such a case, the problem of communication is likely to continue intensifying, therefore, influencing care negatively. </w:t>
      </w:r>
    </w:p>
    <w:p w:rsidR="009C0F2E" w:rsidRPr="009C0F2E" w:rsidRDefault="009C0F2E" w:rsidP="005C6F1B">
      <w:pPr>
        <w:ind w:firstLine="720"/>
      </w:pPr>
      <w:r w:rsidRPr="009C0F2E">
        <w:t xml:space="preserve">For change to occur, the management ought to understand the need for change, and this is done through examining the advantages and disadvantages that are attributed to change (Watson et al., 2015). In this case, management serves a fundamental role as far as the improvement of communication is concerned. Both employees and the overall management should coordinate as they come up with a framework and a strategy that can complement the accommodated changes in the hospital. </w:t>
      </w:r>
    </w:p>
    <w:p w:rsidR="009C0F2E" w:rsidRPr="009C0F2E" w:rsidRDefault="009C0F2E" w:rsidP="005C6F1B">
      <w:pPr>
        <w:ind w:firstLine="720"/>
      </w:pPr>
      <w:r w:rsidRPr="009C0F2E">
        <w:t>High costs are also a factor that is likely to limit improved communication at the University of Mississippi Medical Centre. As such, the issue of costs is arguably the most challenging factor as far as change is concerned. The nursing profession has increased and grown significantly, especially i</w:t>
      </w:r>
      <w:r w:rsidR="00D37C41">
        <w:t xml:space="preserve">n the communications department. As a result, there </w:t>
      </w:r>
      <w:r w:rsidR="00C9286F">
        <w:t>have been improved levels</w:t>
      </w:r>
      <w:r w:rsidRPr="009C0F2E">
        <w:t xml:space="preserve"> of care to all patients. Communication devices in healthcare are expensive since they are mostly based and manufactured with the latest technologies (Arnold </w:t>
      </w:r>
      <w:r w:rsidRPr="009C0F2E">
        <w:lastRenderedPageBreak/>
        <w:t xml:space="preserve">&amp; Boggs, 2019). On the same note, most of these technologies tend to be expensive since they also aim at securing the patient’s data and information. For example, the MC40-HC Mobile Computer is one of the latest as far as mobile technology is concerned, and as such, many healthcare facilities have accommodated it in the daily provision of care. Although this tool aids in delivering better patient care, it is expensive, and this may discourage the management from purchasing it. In this case, the University of Mississippi Medical Centre’s management may lack enough funds to purchase communication devices that may improve care. As a result, the issue of costs is likely to affect the provision of care since traditional and rigid ways of communication will continue being used. </w:t>
      </w:r>
    </w:p>
    <w:p w:rsidR="009C0F2E" w:rsidRPr="009C0F2E" w:rsidRDefault="009C0F2E" w:rsidP="005C6F1B">
      <w:pPr>
        <w:ind w:firstLine="720"/>
      </w:pPr>
      <w:r w:rsidRPr="009C0F2E">
        <w:t xml:space="preserve">Shortage of resources and labour may also be a limiting factor as far as accommodating improved patterns of communication is concerned. As hinted, communication devices in healthcare require skills for them to be successful in the administration of care. In this case, the University of Mississippi Medical Centre may have limited resources such as power which may affect the delivery of care in practice. Again, some employees may not be in a position to use advanced communication technologies during the provision of care (Watson et al., 2015). As a result, such employees may lead to medical </w:t>
      </w:r>
      <w:r w:rsidR="00C9286F" w:rsidRPr="009C0F2E">
        <w:t>errors, which continue</w:t>
      </w:r>
      <w:r w:rsidRPr="009C0F2E">
        <w:t xml:space="preserve"> to jeopardize the health of patients recovering in the hospital. Therefore, it is crucial to note that change requires resources such as labour, power, knowledge and expertise. It is essential that the University of Mississippi Medical Centre to identify adequate resources that will motivate employees and leaders to change the levels of communication. </w:t>
      </w:r>
    </w:p>
    <w:p w:rsidR="009C0F2E" w:rsidRPr="00D37C41" w:rsidRDefault="009C0F2E" w:rsidP="005C6F1B">
      <w:pPr>
        <w:jc w:val="center"/>
        <w:rPr>
          <w:b/>
        </w:rPr>
      </w:pPr>
      <w:r w:rsidRPr="00D37C41">
        <w:rPr>
          <w:b/>
        </w:rPr>
        <w:t xml:space="preserve">Recommendations </w:t>
      </w:r>
      <w:r w:rsidR="00D37C41" w:rsidRPr="00D37C41">
        <w:rPr>
          <w:b/>
        </w:rPr>
        <w:t>for Improvement for a Change</w:t>
      </w:r>
    </w:p>
    <w:p w:rsidR="009C0F2E" w:rsidRPr="009C0F2E" w:rsidRDefault="009C0F2E" w:rsidP="005C6F1B">
      <w:pPr>
        <w:ind w:firstLine="720"/>
      </w:pPr>
      <w:r w:rsidRPr="009C0F2E">
        <w:t xml:space="preserve">As hinted, communication for between physicians and that of physicians and patients is a concerning issue in University of Mississippi Medical Centre. Therefore, the </w:t>
      </w:r>
      <w:r w:rsidRPr="009C0F2E">
        <w:lastRenderedPageBreak/>
        <w:t xml:space="preserve">management should establish initiatives and strategies that will improve communication in the hospital in all the concerned departments (Ion, Doina &amp; Sebastian, 2012). One recommendation that can be embraced by the management is the use of </w:t>
      </w:r>
      <w:r w:rsidR="00C9286F" w:rsidRPr="009C0F2E">
        <w:t>Smartphone</w:t>
      </w:r>
      <w:r w:rsidRPr="009C0F2E">
        <w:t xml:space="preserve"> applications. The use of </w:t>
      </w:r>
      <w:r w:rsidR="00C9286F" w:rsidRPr="009C0F2E">
        <w:t>Smartphone</w:t>
      </w:r>
      <w:r w:rsidRPr="009C0F2E">
        <w:t xml:space="preserve"> applications comes in as a replacement of traditional pagers which are known to </w:t>
      </w:r>
      <w:r w:rsidR="00D37C41">
        <w:t xml:space="preserve">be </w:t>
      </w:r>
      <w:r w:rsidRPr="009C0F2E">
        <w:t xml:space="preserve">slow. The hospital should recognize the importance of </w:t>
      </w:r>
      <w:r w:rsidR="00C9286F" w:rsidRPr="009C0F2E">
        <w:t>Smartphone</w:t>
      </w:r>
      <w:r w:rsidRPr="009C0F2E">
        <w:t xml:space="preserve"> applications in healthcare, especially in the treatment of conditions such as stroke and heart attacks. Patients suffering from these conditions ought to get full recovery to reduce death immediately the problem is detected. Physicians from the University of Mississippi Medical Centre should use mobile applications in care delivery</w:t>
      </w:r>
      <w:r w:rsidR="00D37C41">
        <w:t>. This is because</w:t>
      </w:r>
      <w:r w:rsidRPr="009C0F2E">
        <w:t xml:space="preserve"> every member of the team will be able to communicate crucial patient’s information. On the same note, </w:t>
      </w:r>
      <w:r w:rsidR="00C9286F" w:rsidRPr="009C0F2E">
        <w:t>smart phones</w:t>
      </w:r>
      <w:r w:rsidRPr="009C0F2E">
        <w:t xml:space="preserve"> will allow all the physicians in the hospital to initiate treatments plans simply with the tapping of a button on their phones. (Korhonen et al., 2015). As a result,</w:t>
      </w:r>
      <w:r w:rsidR="00D37C41">
        <w:t xml:space="preserve"> it will be possible for all physicians to be on </w:t>
      </w:r>
      <w:r w:rsidRPr="009C0F2E">
        <w:t xml:space="preserve">the same page hence being in a pole position of providing patients with treatment which is safe and quick. Therefore, the management should consider the use of </w:t>
      </w:r>
      <w:r w:rsidR="00C9286F" w:rsidRPr="009C0F2E">
        <w:t>smart phones</w:t>
      </w:r>
      <w:r w:rsidRPr="009C0F2E">
        <w:t xml:space="preserve"> in the provision of care, and as such, communication between caregivers will be continued. </w:t>
      </w:r>
    </w:p>
    <w:p w:rsidR="009C0F2E" w:rsidRPr="009C0F2E" w:rsidRDefault="009C0F2E" w:rsidP="005C6F1B">
      <w:pPr>
        <w:ind w:firstLine="720"/>
      </w:pPr>
      <w:r w:rsidRPr="009C0F2E">
        <w:t xml:space="preserve">Besides, the management of the University of Mississippi Medical Centre should embrace the use of Pulsara to improve the levels of communication during the administration of care. The use of Pulsara is arguably seen as the future of healthcare since it aids in the delivery of timely care (Arnold &amp; Boggs, 2019). Pulsara should be applied in the University of Mississippi Medical Centre with an aim coordinate in the delivery of care. In this case, an electric clock is integrated with other communication systems and this aids in the establishment of one clock such that all physicians can track it to ensure timely and safe care for patients. University of Mississippi Medical Centre should also embrace the application into healthcare since it enables caregivers to receive updates regarding the status of patients </w:t>
      </w:r>
      <w:r w:rsidRPr="009C0F2E">
        <w:lastRenderedPageBreak/>
        <w:t xml:space="preserve">during the recovering process. Therefore, caregivers can communicate as they plan to use the data to measure and improve the patient’s outcomes. Therefore, the University of Mississippi Medical Centre should implement Pulsara in its care plan since it will enhance communication, especially in the providence of acute care in all departments. </w:t>
      </w:r>
    </w:p>
    <w:p w:rsidR="00C9286F" w:rsidRDefault="009C0F2E" w:rsidP="005C6F1B">
      <w:pPr>
        <w:ind w:firstLine="720"/>
      </w:pPr>
      <w:r w:rsidRPr="009C0F2E">
        <w:t>University of Mississippi Medical Centre should embrace the medical Improv. Medical improv is a fundamental strategy that allows healthcare facilities to improve communication in the administration of care. In other words, a medical improv is a form of applied theatre improvisation that utilizes learning activities that are experiential to teach caregivers communi</w:t>
      </w:r>
      <w:r w:rsidR="00D37C41">
        <w:t>cation and interpersonal skills</w:t>
      </w:r>
      <w:r w:rsidRPr="009C0F2E">
        <w:t xml:space="preserve"> (Korhonen et al., 2015). In this case, caregivers will be in a position to understand the principles of communication during the delivery of care. On the same note, caregivers will be able to link communication with emotional intelligence, leadership and teamwork. As a result, caregivers will be in a position to develop better communication skills, which triggers patient experience. </w:t>
      </w:r>
    </w:p>
    <w:p w:rsidR="009C0F2E" w:rsidRPr="009C0F2E" w:rsidRDefault="009C0F2E" w:rsidP="005C6F1B">
      <w:pPr>
        <w:ind w:firstLine="720"/>
      </w:pPr>
      <w:r w:rsidRPr="009C0F2E">
        <w:t xml:space="preserve">University of Mississippi Medical Centre should implement medical improv as well as other training resources since this will enable them to provide healthcare providers with excellent tools and skills that can improve communication. It is also essential for healthcare providers to practice communication skills as they relate with each other and patients to create an environment where communication can be used to improve health outcomes (Aceto, Persico &amp; Pescapé, 2018). For the hospital to be successful in implementing the medical improv, employees should be in a position to interpret communication skills in the practice. </w:t>
      </w:r>
    </w:p>
    <w:p w:rsidR="009C0F2E" w:rsidRPr="009C0F2E" w:rsidRDefault="009C0F2E" w:rsidP="005C6F1B">
      <w:pPr>
        <w:ind w:firstLine="720"/>
      </w:pPr>
      <w:r w:rsidRPr="009C0F2E">
        <w:t xml:space="preserve">Again, prioritizing the patient is another way that can be used to improve communication in the University of Mississippi Medical Centre. For communication to be improved in the hospital, caregivers must consider the fact that some high-risk tasks demand concise and clear communication. Therefore, it is essential for this hospital to outline the </w:t>
      </w:r>
      <w:r w:rsidRPr="009C0F2E">
        <w:lastRenderedPageBreak/>
        <w:t xml:space="preserve">high-risk procedures as well as the appropriate type of communication that should be applied in a case such actions occur (Arnold &amp; Boggs, 2019). Also, the University of Mississippi Medical Centre should consider having both cuing and nonverbal communication that will show employees the importance of coordination in the provision of care. For example, the use of written notes written ‘‘Do not interrupt, safety for patients is first’’ will signify the importance of prioritizing the patient’s safety. On the same note, the hospital leaders ought to be committed to developing strategies as well as continuing training the staff to provide help at the highest levels. </w:t>
      </w:r>
    </w:p>
    <w:p w:rsidR="009C0F2E" w:rsidRPr="00D37C41" w:rsidRDefault="009C0F2E" w:rsidP="005C6F1B">
      <w:pPr>
        <w:jc w:val="center"/>
        <w:rPr>
          <w:b/>
        </w:rPr>
      </w:pPr>
      <w:r w:rsidRPr="00D37C41">
        <w:rPr>
          <w:b/>
        </w:rPr>
        <w:t xml:space="preserve">Suggestions </w:t>
      </w:r>
      <w:r w:rsidR="00D37C41" w:rsidRPr="00D37C41">
        <w:rPr>
          <w:b/>
        </w:rPr>
        <w:t>for Implementation of the Recommendations</w:t>
      </w:r>
    </w:p>
    <w:p w:rsidR="009C0F2E" w:rsidRPr="009C0F2E" w:rsidRDefault="009C0F2E" w:rsidP="005C6F1B">
      <w:pPr>
        <w:ind w:firstLine="720"/>
      </w:pPr>
      <w:r w:rsidRPr="009C0F2E">
        <w:t xml:space="preserve">The recommendations mentioned above will ensure improved communication between patients and physicians in the hospital hence improving care (Ion, Doina &amp; Sebastian, 2012). For the recommendations to be successful, cooperation is essential. Change requires collaboration for the concerned members to make a positive impact. In this case, the management of the hospital should incorporate the efforts and roles of all employees since they are part and parcel of change. As a result, communication will be generally improved hence increasing patient outcomes. Again, accountability will lead to the successful implementation of the recommendations since every member of the hospital aims at being responsible during communication. Therefore, improved communication will lead to increased patient care. </w:t>
      </w:r>
    </w:p>
    <w:p w:rsidR="009C0F2E" w:rsidRPr="00D37C41" w:rsidRDefault="009C0F2E" w:rsidP="005C6F1B">
      <w:pPr>
        <w:jc w:val="center"/>
        <w:rPr>
          <w:b/>
        </w:rPr>
      </w:pPr>
      <w:r w:rsidRPr="00D37C41">
        <w:rPr>
          <w:b/>
        </w:rPr>
        <w:t xml:space="preserve">Role </w:t>
      </w:r>
      <w:r w:rsidR="00D37C41" w:rsidRPr="00D37C41">
        <w:rPr>
          <w:b/>
        </w:rPr>
        <w:t>of Management in Effecting the Outcome and Benefit of the Change</w:t>
      </w:r>
    </w:p>
    <w:p w:rsidR="00C9286F" w:rsidRDefault="009C0F2E" w:rsidP="005C6F1B">
      <w:pPr>
        <w:ind w:firstLine="720"/>
      </w:pPr>
      <w:r w:rsidRPr="009C0F2E">
        <w:t xml:space="preserve">Promoting change and in a healthcare organization may be fatiguing and demanding. Therefore, the management has fundamental roles in ensuring that the desired change benefits the organization, its members and clients. In this case, the management of the University of Mississippi Medical Centre has a responsibility to affect the outcome and </w:t>
      </w:r>
      <w:r w:rsidRPr="009C0F2E">
        <w:lastRenderedPageBreak/>
        <w:t xml:space="preserve">benefit of the change. First, the management is expected to oversee change from the beginning up to the end (Foronda et al., 2016). As hinted, both the Lewins change model as well as the Organizational Change theory are tools that can be used to implement change in the hospital. </w:t>
      </w:r>
    </w:p>
    <w:p w:rsidR="009C0F2E" w:rsidRPr="009C0F2E" w:rsidRDefault="009C0F2E" w:rsidP="005C6F1B">
      <w:pPr>
        <w:ind w:firstLine="720"/>
      </w:pPr>
      <w:r w:rsidRPr="009C0F2E">
        <w:t>These tools require to be supplemented by fundamental concep</w:t>
      </w:r>
      <w:r w:rsidR="00D37C41">
        <w:t>ts and frameworks to ensure</w:t>
      </w:r>
      <w:r w:rsidRPr="009C0F2E">
        <w:t xml:space="preserve"> they are successfully integrated into healthcare. As such, it is the responsibilities of the hospital’s management to oversee the process of change as well as offering guidelines that can fuel change. The management serves a crucial role in ensuring that communication is improved in the University of Mississippi Medical Centre.  </w:t>
      </w:r>
    </w:p>
    <w:p w:rsidR="009C0F2E" w:rsidRPr="009C0F2E" w:rsidRDefault="009C0F2E" w:rsidP="005C6F1B">
      <w:pPr>
        <w:ind w:firstLine="720"/>
      </w:pPr>
      <w:r w:rsidRPr="009C0F2E">
        <w:t xml:space="preserve">Again, management is expected to aid in financing the change. Change requires significant costs for </w:t>
      </w:r>
      <w:r w:rsidR="00D37C41">
        <w:t xml:space="preserve">it to make an essential impact in </w:t>
      </w:r>
      <w:r w:rsidRPr="009C0F2E">
        <w:t xml:space="preserve">the organization. In other words, </w:t>
      </w:r>
      <w:r w:rsidR="00C9286F" w:rsidRPr="009C0F2E">
        <w:t>change encompasses</w:t>
      </w:r>
      <w:r w:rsidRPr="009C0F2E">
        <w:t xml:space="preserve"> the need to improve communication by recognizing tools such as </w:t>
      </w:r>
      <w:r w:rsidR="00C9286F" w:rsidRPr="009C0F2E">
        <w:t>Smartphone’s</w:t>
      </w:r>
      <w:r w:rsidRPr="009C0F2E">
        <w:t xml:space="preserve"> and Pulsara. According to O'Connor &amp; Andrews (2015), to purchase these tools, the management of the hospital is expected to fund the changes at all levels. Considering the size of the University of Mississippi Medical Centre, more devices will be required to ensure that health departments will benefit from the devices. Also, leaders ought to understand that it is their responsibilities to identify gaps where communication has been weak in the healthcare facility. Initiating a coherent and clear vision concerning the direction of the change process can be used to assure successful change (Korhonen et al., 2015). Hence, the management serves fundamental roles as far as improving communication in the University of Mississippi Medical Centre. </w:t>
      </w:r>
    </w:p>
    <w:p w:rsidR="009C0F2E" w:rsidRPr="00D37C41" w:rsidRDefault="009C0F2E" w:rsidP="005C6F1B">
      <w:pPr>
        <w:jc w:val="center"/>
        <w:rPr>
          <w:b/>
        </w:rPr>
      </w:pPr>
      <w:r w:rsidRPr="00D37C41">
        <w:rPr>
          <w:b/>
        </w:rPr>
        <w:t xml:space="preserve">A </w:t>
      </w:r>
      <w:r w:rsidR="00D37C41" w:rsidRPr="00D37C41">
        <w:rPr>
          <w:b/>
        </w:rPr>
        <w:t>Brief Summary of the Biblical Implications</w:t>
      </w:r>
    </w:p>
    <w:p w:rsidR="009C0F2E" w:rsidRPr="009C0F2E" w:rsidRDefault="009C0F2E" w:rsidP="005C6F1B">
      <w:pPr>
        <w:ind w:firstLine="720"/>
      </w:pPr>
      <w:r w:rsidRPr="009C0F2E">
        <w:t xml:space="preserve">There is a need to improve communication at the University of Mississippi Medical Centre for the improvement of health outcomes for patients. Communication plays a vital role </w:t>
      </w:r>
      <w:r w:rsidRPr="009C0F2E">
        <w:lastRenderedPageBreak/>
        <w:t xml:space="preserve">in healthcare since patients and physicians form a healthy environment that triggers care. According to Version (2017), the Bible asserts that human dignity should be promoted to reduce pain and suffering for the ailing patients. In other words, people </w:t>
      </w:r>
      <w:r w:rsidR="00D37C41">
        <w:t>should feel obligated to show and extend responsibilities</w:t>
      </w:r>
      <w:r w:rsidRPr="009C0F2E">
        <w:t xml:space="preserve"> of improving health and dignity among fellow human beings. Through the need to promote dignity from the Bible, communication in healthcare is vital since this will trigger care for ailing patients. Therefore, excellent communication in healthcare remains to be a critical tool that can be used to improve care. </w:t>
      </w:r>
    </w:p>
    <w:p w:rsidR="009C0F2E" w:rsidRPr="00D37C41" w:rsidRDefault="009C0F2E" w:rsidP="005C6F1B">
      <w:pPr>
        <w:jc w:val="center"/>
        <w:rPr>
          <w:b/>
        </w:rPr>
      </w:pPr>
      <w:r w:rsidRPr="00D37C41">
        <w:rPr>
          <w:b/>
        </w:rPr>
        <w:t>Conclusion</w:t>
      </w:r>
    </w:p>
    <w:p w:rsidR="009C0F2E" w:rsidRPr="009C0F2E" w:rsidRDefault="009C0F2E" w:rsidP="005C6F1B">
      <w:pPr>
        <w:ind w:firstLine="720"/>
      </w:pPr>
      <w:r w:rsidRPr="009C0F2E">
        <w:t>As hinted, organizational change is vital for an organiza</w:t>
      </w:r>
      <w:r w:rsidR="00D37C41">
        <w:t>tion to survive in the competitive</w:t>
      </w:r>
      <w:r w:rsidRPr="009C0F2E">
        <w:t xml:space="preserve"> market. As such, change is accompanied by innovation, flexibility and technology. On the same note, change is a complex process that can be supplemented by the management. In this case, there is a need to change and improve the levels of communication at the University of Mississippi Medical Centre. For change to be successfully implemented in the hospital, cooperation and accountability are fundamental. As hinted, the tools provided for change are vital, and as such, it is the responsibility of leaders to oversee a change in the provision of care. University of Mississippi Medical Centre ought to understand that change of any kind should be taken seriously to get the desired results. Improving communication in healthcare will improve healthcare results for both critical and less critical patients. Improved communication in the University of Mississippi Medical Centre is bound to expand the scope of healthcare hence improving health outcomes.</w:t>
      </w:r>
    </w:p>
    <w:p w:rsidR="00A83293" w:rsidRDefault="00A83293" w:rsidP="005C6F1B"/>
    <w:p w:rsidR="00A83293" w:rsidRDefault="00A83293" w:rsidP="005C6F1B"/>
    <w:p w:rsidR="00C9286F" w:rsidRDefault="00C9286F" w:rsidP="004602CF"/>
    <w:p w:rsidR="004602CF" w:rsidRDefault="004602CF" w:rsidP="004602CF">
      <w:bookmarkStart w:id="0" w:name="_GoBack"/>
      <w:bookmarkEnd w:id="0"/>
    </w:p>
    <w:p w:rsidR="00AA2892" w:rsidRPr="009C0F2E" w:rsidRDefault="00AA2892" w:rsidP="005C6F1B">
      <w:pPr>
        <w:jc w:val="center"/>
      </w:pPr>
      <w:r w:rsidRPr="009C0F2E">
        <w:lastRenderedPageBreak/>
        <w:t>References</w:t>
      </w:r>
    </w:p>
    <w:p w:rsidR="00A83293" w:rsidRPr="009C0F2E" w:rsidRDefault="00A83293" w:rsidP="005C6F1B">
      <w:pPr>
        <w:ind w:left="720" w:hanging="720"/>
      </w:pPr>
      <w:r w:rsidRPr="009C0F2E">
        <w:rPr>
          <w:color w:val="222222"/>
          <w:shd w:val="clear" w:color="auto" w:fill="FFFFFF"/>
        </w:rPr>
        <w:t>Aceto, G., Persico, V., &amp; Pescapé, A. (2018). The role of Information and Communication Technologies in healthcare: taxonomies, perspectives, and challenges. </w:t>
      </w:r>
      <w:r w:rsidRPr="009C0F2E">
        <w:rPr>
          <w:i/>
          <w:iCs/>
          <w:color w:val="222222"/>
          <w:shd w:val="clear" w:color="auto" w:fill="FFFFFF"/>
        </w:rPr>
        <w:t>Journal of Network and Computer Applications</w:t>
      </w:r>
      <w:r w:rsidRPr="009C0F2E">
        <w:rPr>
          <w:color w:val="222222"/>
          <w:shd w:val="clear" w:color="auto" w:fill="FFFFFF"/>
        </w:rPr>
        <w:t>, </w:t>
      </w:r>
      <w:r w:rsidRPr="009C0F2E">
        <w:rPr>
          <w:i/>
          <w:iCs/>
          <w:color w:val="222222"/>
          <w:shd w:val="clear" w:color="auto" w:fill="FFFFFF"/>
        </w:rPr>
        <w:t>107</w:t>
      </w:r>
      <w:r w:rsidRPr="009C0F2E">
        <w:rPr>
          <w:color w:val="222222"/>
          <w:shd w:val="clear" w:color="auto" w:fill="FFFFFF"/>
        </w:rPr>
        <w:t>, 125-154.</w:t>
      </w:r>
    </w:p>
    <w:p w:rsidR="00A83293" w:rsidRPr="009C0F2E" w:rsidRDefault="00A83293" w:rsidP="005C6F1B">
      <w:pPr>
        <w:ind w:left="720" w:hanging="720"/>
        <w:rPr>
          <w:color w:val="222222"/>
          <w:shd w:val="clear" w:color="auto" w:fill="FFFFFF"/>
        </w:rPr>
      </w:pPr>
      <w:r w:rsidRPr="009C0F2E">
        <w:rPr>
          <w:color w:val="222222"/>
          <w:shd w:val="clear" w:color="auto" w:fill="FFFFFF"/>
        </w:rPr>
        <w:t>Arnold, E. C., &amp; Boggs, K. U. (2019). </w:t>
      </w:r>
      <w:r w:rsidRPr="009C0F2E">
        <w:rPr>
          <w:i/>
          <w:iCs/>
          <w:color w:val="222222"/>
          <w:shd w:val="clear" w:color="auto" w:fill="FFFFFF"/>
        </w:rPr>
        <w:t>Interpersonal Relationships E-Book: Professional Communication Skills for Nurses</w:t>
      </w:r>
      <w:r w:rsidRPr="009C0F2E">
        <w:rPr>
          <w:color w:val="222222"/>
          <w:shd w:val="clear" w:color="auto" w:fill="FFFFFF"/>
        </w:rPr>
        <w:t>. Saunders.</w:t>
      </w:r>
    </w:p>
    <w:p w:rsidR="00A83293" w:rsidRPr="009C0F2E" w:rsidRDefault="00A83293" w:rsidP="005C6F1B">
      <w:pPr>
        <w:ind w:left="720" w:hanging="720"/>
        <w:rPr>
          <w:color w:val="222222"/>
          <w:shd w:val="clear" w:color="auto" w:fill="FFFFFF"/>
        </w:rPr>
      </w:pPr>
      <w:r w:rsidRPr="009C0F2E">
        <w:rPr>
          <w:color w:val="222222"/>
          <w:shd w:val="clear" w:color="auto" w:fill="FFFFFF"/>
        </w:rPr>
        <w:t>Foronda, C., MacWilliams, B., &amp; McArthur, E. (2016). Interprofessional communication in healthcare: an integrative review. </w:t>
      </w:r>
      <w:r w:rsidRPr="009C0F2E">
        <w:rPr>
          <w:i/>
          <w:iCs/>
          <w:color w:val="222222"/>
          <w:shd w:val="clear" w:color="auto" w:fill="FFFFFF"/>
        </w:rPr>
        <w:t>Nurse education in practice</w:t>
      </w:r>
      <w:r w:rsidRPr="009C0F2E">
        <w:rPr>
          <w:color w:val="222222"/>
          <w:shd w:val="clear" w:color="auto" w:fill="FFFFFF"/>
        </w:rPr>
        <w:t>, </w:t>
      </w:r>
      <w:r w:rsidRPr="009C0F2E">
        <w:rPr>
          <w:i/>
          <w:iCs/>
          <w:color w:val="222222"/>
          <w:shd w:val="clear" w:color="auto" w:fill="FFFFFF"/>
        </w:rPr>
        <w:t>19</w:t>
      </w:r>
      <w:r w:rsidRPr="009C0F2E">
        <w:rPr>
          <w:color w:val="222222"/>
          <w:shd w:val="clear" w:color="auto" w:fill="FFFFFF"/>
        </w:rPr>
        <w:t>, 36-40.</w:t>
      </w:r>
    </w:p>
    <w:p w:rsidR="00A83293" w:rsidRPr="009C0F2E" w:rsidRDefault="00A83293" w:rsidP="005C6F1B">
      <w:pPr>
        <w:ind w:left="720" w:hanging="720"/>
        <w:rPr>
          <w:color w:val="222222"/>
          <w:shd w:val="clear" w:color="auto" w:fill="FFFFFF"/>
        </w:rPr>
      </w:pPr>
      <w:r w:rsidRPr="009C0F2E">
        <w:rPr>
          <w:color w:val="222222"/>
          <w:shd w:val="clear" w:color="auto" w:fill="FFFFFF"/>
        </w:rPr>
        <w:t>Griffin, R. W. (2012). </w:t>
      </w:r>
      <w:r w:rsidRPr="009C0F2E">
        <w:rPr>
          <w:i/>
          <w:iCs/>
          <w:color w:val="222222"/>
          <w:shd w:val="clear" w:color="auto" w:fill="FFFFFF"/>
        </w:rPr>
        <w:t>Management fundamentals</w:t>
      </w:r>
      <w:r w:rsidRPr="009C0F2E">
        <w:rPr>
          <w:color w:val="222222"/>
          <w:shd w:val="clear" w:color="auto" w:fill="FFFFFF"/>
        </w:rPr>
        <w:t>. South-Western Cengage Learning.</w:t>
      </w:r>
    </w:p>
    <w:p w:rsidR="00A83293" w:rsidRPr="009C0F2E" w:rsidRDefault="00A83293" w:rsidP="005C6F1B">
      <w:pPr>
        <w:ind w:left="720" w:hanging="720"/>
        <w:rPr>
          <w:color w:val="222222"/>
          <w:shd w:val="clear" w:color="auto" w:fill="FFFFFF"/>
        </w:rPr>
      </w:pPr>
      <w:r w:rsidRPr="009C0F2E">
        <w:rPr>
          <w:color w:val="222222"/>
          <w:shd w:val="clear" w:color="auto" w:fill="FFFFFF"/>
        </w:rPr>
        <w:t>Ion, P., Doina, P., &amp;</w:t>
      </w:r>
      <w:r w:rsidR="00014F07">
        <w:rPr>
          <w:color w:val="222222"/>
          <w:shd w:val="clear" w:color="auto" w:fill="FFFFFF"/>
        </w:rPr>
        <w:t>Sebastian, C. (2012). Managing Organizational Change and I</w:t>
      </w:r>
      <w:r w:rsidRPr="009C0F2E">
        <w:rPr>
          <w:color w:val="222222"/>
          <w:shd w:val="clear" w:color="auto" w:fill="FFFFFF"/>
        </w:rPr>
        <w:t>nnovation. </w:t>
      </w:r>
      <w:r w:rsidRPr="009C0F2E">
        <w:rPr>
          <w:i/>
          <w:iCs/>
          <w:color w:val="222222"/>
          <w:shd w:val="clear" w:color="auto" w:fill="FFFFFF"/>
        </w:rPr>
        <w:t>International journal of information and education technology</w:t>
      </w:r>
      <w:r w:rsidRPr="009C0F2E">
        <w:rPr>
          <w:color w:val="222222"/>
          <w:shd w:val="clear" w:color="auto" w:fill="FFFFFF"/>
        </w:rPr>
        <w:t>, </w:t>
      </w:r>
      <w:r w:rsidRPr="009C0F2E">
        <w:rPr>
          <w:i/>
          <w:iCs/>
          <w:color w:val="222222"/>
          <w:shd w:val="clear" w:color="auto" w:fill="FFFFFF"/>
        </w:rPr>
        <w:t>2</w:t>
      </w:r>
      <w:r w:rsidRPr="009C0F2E">
        <w:rPr>
          <w:color w:val="222222"/>
          <w:shd w:val="clear" w:color="auto" w:fill="FFFFFF"/>
        </w:rPr>
        <w:t>(5), 530.</w:t>
      </w:r>
    </w:p>
    <w:p w:rsidR="00A83293" w:rsidRPr="009C0F2E" w:rsidRDefault="00A83293" w:rsidP="005C6F1B">
      <w:pPr>
        <w:ind w:left="720" w:hanging="720"/>
        <w:rPr>
          <w:color w:val="222222"/>
          <w:shd w:val="clear" w:color="auto" w:fill="FFFFFF"/>
        </w:rPr>
      </w:pPr>
      <w:r w:rsidRPr="009C0F2E">
        <w:rPr>
          <w:color w:val="222222"/>
          <w:shd w:val="clear" w:color="auto" w:fill="FFFFFF"/>
        </w:rPr>
        <w:t>Kee, J. W., Khoo, H. S., Lim, I., &amp; Koh, M. Y. (2018). Communication skills in patient-doctor interactions: learning from patient complaints. </w:t>
      </w:r>
      <w:r w:rsidRPr="009C0F2E">
        <w:rPr>
          <w:i/>
          <w:iCs/>
          <w:color w:val="222222"/>
          <w:shd w:val="clear" w:color="auto" w:fill="FFFFFF"/>
        </w:rPr>
        <w:t>Health Professions Education</w:t>
      </w:r>
      <w:r w:rsidRPr="009C0F2E">
        <w:rPr>
          <w:color w:val="222222"/>
          <w:shd w:val="clear" w:color="auto" w:fill="FFFFFF"/>
        </w:rPr>
        <w:t>, </w:t>
      </w:r>
      <w:r w:rsidRPr="009C0F2E">
        <w:rPr>
          <w:i/>
          <w:iCs/>
          <w:color w:val="222222"/>
          <w:shd w:val="clear" w:color="auto" w:fill="FFFFFF"/>
        </w:rPr>
        <w:t>4</w:t>
      </w:r>
      <w:r w:rsidRPr="009C0F2E">
        <w:rPr>
          <w:color w:val="222222"/>
          <w:shd w:val="clear" w:color="auto" w:fill="FFFFFF"/>
        </w:rPr>
        <w:t>(2), 97-106.</w:t>
      </w:r>
    </w:p>
    <w:p w:rsidR="00A83293" w:rsidRPr="009C0F2E" w:rsidRDefault="00A83293" w:rsidP="005C6F1B">
      <w:pPr>
        <w:ind w:left="720" w:hanging="720"/>
        <w:rPr>
          <w:color w:val="222222"/>
          <w:shd w:val="clear" w:color="auto" w:fill="FFFFFF"/>
        </w:rPr>
      </w:pPr>
      <w:r w:rsidRPr="009C0F2E">
        <w:rPr>
          <w:color w:val="222222"/>
          <w:shd w:val="clear" w:color="auto" w:fill="FFFFFF"/>
        </w:rPr>
        <w:t>Kleib, M., Simpson, N., &amp; Rhodes, B. (2016). Information and communication technology: design, delivery, and outcomes from a nursing informatics boot camp. </w:t>
      </w:r>
      <w:r w:rsidRPr="009C0F2E">
        <w:rPr>
          <w:i/>
          <w:iCs/>
          <w:color w:val="222222"/>
          <w:shd w:val="clear" w:color="auto" w:fill="FFFFFF"/>
        </w:rPr>
        <w:t>The Online Journal of Issues in Nursing</w:t>
      </w:r>
      <w:r w:rsidRPr="009C0F2E">
        <w:rPr>
          <w:color w:val="222222"/>
          <w:shd w:val="clear" w:color="auto" w:fill="FFFFFF"/>
        </w:rPr>
        <w:t>, </w:t>
      </w:r>
      <w:r w:rsidRPr="009C0F2E">
        <w:rPr>
          <w:i/>
          <w:iCs/>
          <w:color w:val="222222"/>
          <w:shd w:val="clear" w:color="auto" w:fill="FFFFFF"/>
        </w:rPr>
        <w:t>21</w:t>
      </w:r>
      <w:r w:rsidRPr="009C0F2E">
        <w:rPr>
          <w:color w:val="222222"/>
          <w:shd w:val="clear" w:color="auto" w:fill="FFFFFF"/>
        </w:rPr>
        <w:t>(2).</w:t>
      </w:r>
    </w:p>
    <w:p w:rsidR="00A83293" w:rsidRPr="009C0F2E" w:rsidRDefault="00A83293" w:rsidP="005C6F1B">
      <w:pPr>
        <w:ind w:left="720" w:hanging="720"/>
        <w:rPr>
          <w:color w:val="222222"/>
          <w:shd w:val="clear" w:color="auto" w:fill="FFFFFF"/>
        </w:rPr>
      </w:pPr>
      <w:r w:rsidRPr="009C0F2E">
        <w:rPr>
          <w:color w:val="222222"/>
          <w:shd w:val="clear" w:color="auto" w:fill="FFFFFF"/>
        </w:rPr>
        <w:t>Korhonen, E. S., Nordman, T., &amp; Eriksson, K. (2015). Technology and its ethics in nursing and caring journals: An integrative literature review. </w:t>
      </w:r>
      <w:r w:rsidRPr="009C0F2E">
        <w:rPr>
          <w:i/>
          <w:iCs/>
          <w:color w:val="222222"/>
          <w:shd w:val="clear" w:color="auto" w:fill="FFFFFF"/>
        </w:rPr>
        <w:t>Nursing Ethics</w:t>
      </w:r>
      <w:r w:rsidRPr="009C0F2E">
        <w:rPr>
          <w:color w:val="222222"/>
          <w:shd w:val="clear" w:color="auto" w:fill="FFFFFF"/>
        </w:rPr>
        <w:t>, </w:t>
      </w:r>
      <w:r w:rsidRPr="009C0F2E">
        <w:rPr>
          <w:i/>
          <w:iCs/>
          <w:color w:val="222222"/>
          <w:shd w:val="clear" w:color="auto" w:fill="FFFFFF"/>
        </w:rPr>
        <w:t>22</w:t>
      </w:r>
      <w:r w:rsidRPr="009C0F2E">
        <w:rPr>
          <w:color w:val="222222"/>
          <w:shd w:val="clear" w:color="auto" w:fill="FFFFFF"/>
        </w:rPr>
        <w:t>(5), 561-576.</w:t>
      </w:r>
    </w:p>
    <w:p w:rsidR="00A83293" w:rsidRPr="009C0F2E" w:rsidRDefault="00A83293" w:rsidP="005C6F1B">
      <w:pPr>
        <w:ind w:left="720" w:hanging="720"/>
        <w:rPr>
          <w:color w:val="222222"/>
          <w:shd w:val="clear" w:color="auto" w:fill="FFFFFF"/>
        </w:rPr>
      </w:pPr>
      <w:r w:rsidRPr="009C0F2E">
        <w:rPr>
          <w:color w:val="222222"/>
          <w:shd w:val="clear" w:color="auto" w:fill="FFFFFF"/>
        </w:rPr>
        <w:t>O'Connor, S., &amp; Andrews, T. (2015). Mobile technology and its use in clinical nursing education: a literature review. </w:t>
      </w:r>
      <w:r w:rsidRPr="009C0F2E">
        <w:rPr>
          <w:i/>
          <w:iCs/>
          <w:color w:val="222222"/>
          <w:shd w:val="clear" w:color="auto" w:fill="FFFFFF"/>
        </w:rPr>
        <w:t>Journal of Nursing Education</w:t>
      </w:r>
      <w:r w:rsidRPr="009C0F2E">
        <w:rPr>
          <w:color w:val="222222"/>
          <w:shd w:val="clear" w:color="auto" w:fill="FFFFFF"/>
        </w:rPr>
        <w:t>, </w:t>
      </w:r>
      <w:r w:rsidRPr="009C0F2E">
        <w:rPr>
          <w:i/>
          <w:iCs/>
          <w:color w:val="222222"/>
          <w:shd w:val="clear" w:color="auto" w:fill="FFFFFF"/>
        </w:rPr>
        <w:t>54</w:t>
      </w:r>
      <w:r w:rsidRPr="009C0F2E">
        <w:rPr>
          <w:color w:val="222222"/>
          <w:shd w:val="clear" w:color="auto" w:fill="FFFFFF"/>
        </w:rPr>
        <w:t>(3), 137-144.</w:t>
      </w:r>
    </w:p>
    <w:p w:rsidR="00A83293" w:rsidRPr="009C0F2E" w:rsidRDefault="00A83293" w:rsidP="005C6F1B">
      <w:pPr>
        <w:ind w:left="720" w:hanging="720"/>
        <w:rPr>
          <w:color w:val="222222"/>
          <w:shd w:val="clear" w:color="auto" w:fill="FFFFFF"/>
        </w:rPr>
      </w:pPr>
      <w:r w:rsidRPr="009C0F2E">
        <w:rPr>
          <w:color w:val="222222"/>
          <w:shd w:val="clear" w:color="auto" w:fill="FFFFFF"/>
        </w:rPr>
        <w:t>Version, K. J. (2017). </w:t>
      </w:r>
      <w:r w:rsidRPr="009C0F2E">
        <w:rPr>
          <w:i/>
          <w:iCs/>
          <w:color w:val="222222"/>
          <w:shd w:val="clear" w:color="auto" w:fill="FFFFFF"/>
        </w:rPr>
        <w:t>Holy Bible</w:t>
      </w:r>
      <w:r w:rsidRPr="009C0F2E">
        <w:rPr>
          <w:color w:val="222222"/>
          <w:shd w:val="clear" w:color="auto" w:fill="FFFFFF"/>
        </w:rPr>
        <w:t>. Arcturus Publishing Limited.</w:t>
      </w:r>
    </w:p>
    <w:p w:rsidR="00A83293" w:rsidRPr="009C0F2E" w:rsidRDefault="00A83293" w:rsidP="005C6F1B">
      <w:pPr>
        <w:ind w:left="720" w:hanging="720"/>
        <w:rPr>
          <w:color w:val="222222"/>
          <w:shd w:val="clear" w:color="auto" w:fill="FFFFFF"/>
        </w:rPr>
      </w:pPr>
      <w:r w:rsidRPr="009C0F2E">
        <w:rPr>
          <w:color w:val="222222"/>
          <w:shd w:val="clear" w:color="auto" w:fill="FFFFFF"/>
        </w:rPr>
        <w:lastRenderedPageBreak/>
        <w:t>Watson, B. M., Angus, D., Gore, L., &amp; Farmer, J. (2015). Communication in open disclosure conversations about adverse events in hospitals. </w:t>
      </w:r>
      <w:r w:rsidRPr="009C0F2E">
        <w:rPr>
          <w:i/>
          <w:iCs/>
          <w:color w:val="222222"/>
          <w:shd w:val="clear" w:color="auto" w:fill="FFFFFF"/>
        </w:rPr>
        <w:t>Language &amp; Communication</w:t>
      </w:r>
      <w:r w:rsidRPr="009C0F2E">
        <w:rPr>
          <w:color w:val="222222"/>
          <w:shd w:val="clear" w:color="auto" w:fill="FFFFFF"/>
        </w:rPr>
        <w:t>, </w:t>
      </w:r>
      <w:r w:rsidRPr="009C0F2E">
        <w:rPr>
          <w:i/>
          <w:iCs/>
          <w:color w:val="222222"/>
          <w:shd w:val="clear" w:color="auto" w:fill="FFFFFF"/>
        </w:rPr>
        <w:t>41</w:t>
      </w:r>
      <w:r w:rsidRPr="009C0F2E">
        <w:rPr>
          <w:color w:val="222222"/>
          <w:shd w:val="clear" w:color="auto" w:fill="FFFFFF"/>
        </w:rPr>
        <w:t>, 57-70.</w:t>
      </w:r>
    </w:p>
    <w:sectPr w:rsidR="00A83293" w:rsidRPr="009C0F2E" w:rsidSect="001B36C1">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7A46" w:rsidRDefault="00BB7A46" w:rsidP="001B36C1">
      <w:pPr>
        <w:spacing w:after="0" w:line="240" w:lineRule="auto"/>
      </w:pPr>
      <w:r>
        <w:separator/>
      </w:r>
    </w:p>
  </w:endnote>
  <w:endnote w:type="continuationSeparator" w:id="1">
    <w:p w:rsidR="00BB7A46" w:rsidRDefault="00BB7A46" w:rsidP="001B36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7A46" w:rsidRDefault="00BB7A46" w:rsidP="001B36C1">
      <w:pPr>
        <w:spacing w:after="0" w:line="240" w:lineRule="auto"/>
      </w:pPr>
      <w:r>
        <w:separator/>
      </w:r>
    </w:p>
  </w:footnote>
  <w:footnote w:type="continuationSeparator" w:id="1">
    <w:p w:rsidR="00BB7A46" w:rsidRDefault="00BB7A46" w:rsidP="001B36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5749454"/>
      <w:docPartObj>
        <w:docPartGallery w:val="Page Numbers (Top of Page)"/>
        <w:docPartUnique/>
      </w:docPartObj>
    </w:sdtPr>
    <w:sdtEndPr>
      <w:rPr>
        <w:noProof/>
      </w:rPr>
    </w:sdtEndPr>
    <w:sdtContent>
      <w:p w:rsidR="001B36C1" w:rsidRDefault="001B36C1" w:rsidP="001B36C1">
        <w:pPr>
          <w:pStyle w:val="Header"/>
          <w:spacing w:line="480" w:lineRule="auto"/>
        </w:pPr>
        <w:r w:rsidRPr="001B36C1">
          <w:t>ORGANIZATIONAL BEHAVIO</w:t>
        </w:r>
        <w:r>
          <w:t>U</w:t>
        </w:r>
        <w:r w:rsidRPr="001B36C1">
          <w:t>R ISSUE: COMMUNICATION</w:t>
        </w:r>
        <w:r w:rsidR="008E2375">
          <w:fldChar w:fldCharType="begin"/>
        </w:r>
        <w:r>
          <w:instrText xml:space="preserve"> PAGE   \* MERGEFORMAT </w:instrText>
        </w:r>
        <w:r w:rsidR="008E2375">
          <w:fldChar w:fldCharType="separate"/>
        </w:r>
        <w:r w:rsidR="00236A03">
          <w:rPr>
            <w:noProof/>
          </w:rPr>
          <w:t>2</w:t>
        </w:r>
        <w:r w:rsidR="008E237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6C1" w:rsidRDefault="001B36C1" w:rsidP="001B36C1">
    <w:pPr>
      <w:pStyle w:val="Header"/>
      <w:spacing w:line="480" w:lineRule="auto"/>
    </w:pPr>
    <w:r>
      <w:t xml:space="preserve">Running head: </w:t>
    </w:r>
    <w:r w:rsidRPr="001B36C1">
      <w:t>ORGANIZATIONAL BEHAVIOUR ISSUE: COMMUNICATION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33090"/>
    <w:rsid w:val="00004C66"/>
    <w:rsid w:val="0000644C"/>
    <w:rsid w:val="00013685"/>
    <w:rsid w:val="00014F07"/>
    <w:rsid w:val="000633B9"/>
    <w:rsid w:val="00071FA0"/>
    <w:rsid w:val="00086541"/>
    <w:rsid w:val="00087997"/>
    <w:rsid w:val="000A3243"/>
    <w:rsid w:val="000E320F"/>
    <w:rsid w:val="00127EC3"/>
    <w:rsid w:val="0013665C"/>
    <w:rsid w:val="0015122B"/>
    <w:rsid w:val="00161B31"/>
    <w:rsid w:val="00172F65"/>
    <w:rsid w:val="0017455A"/>
    <w:rsid w:val="001A1732"/>
    <w:rsid w:val="001B36C1"/>
    <w:rsid w:val="001C5FC1"/>
    <w:rsid w:val="001D5458"/>
    <w:rsid w:val="001F18EA"/>
    <w:rsid w:val="002330C2"/>
    <w:rsid w:val="00236A03"/>
    <w:rsid w:val="00243E10"/>
    <w:rsid w:val="00247A13"/>
    <w:rsid w:val="00267280"/>
    <w:rsid w:val="00295DFA"/>
    <w:rsid w:val="002A13F0"/>
    <w:rsid w:val="002C3533"/>
    <w:rsid w:val="002E4075"/>
    <w:rsid w:val="002F49D2"/>
    <w:rsid w:val="00315060"/>
    <w:rsid w:val="003157CE"/>
    <w:rsid w:val="003B2634"/>
    <w:rsid w:val="003E31ED"/>
    <w:rsid w:val="00401782"/>
    <w:rsid w:val="00402B2F"/>
    <w:rsid w:val="00441B3E"/>
    <w:rsid w:val="004421A5"/>
    <w:rsid w:val="004602CF"/>
    <w:rsid w:val="00472B17"/>
    <w:rsid w:val="00476481"/>
    <w:rsid w:val="004776D9"/>
    <w:rsid w:val="00486AF0"/>
    <w:rsid w:val="00490B81"/>
    <w:rsid w:val="004A268C"/>
    <w:rsid w:val="004A2932"/>
    <w:rsid w:val="004B0B64"/>
    <w:rsid w:val="004C2648"/>
    <w:rsid w:val="004C3465"/>
    <w:rsid w:val="004E3018"/>
    <w:rsid w:val="00500DE0"/>
    <w:rsid w:val="00516DBD"/>
    <w:rsid w:val="00517719"/>
    <w:rsid w:val="00520365"/>
    <w:rsid w:val="005222D1"/>
    <w:rsid w:val="00527207"/>
    <w:rsid w:val="00537950"/>
    <w:rsid w:val="00543928"/>
    <w:rsid w:val="005B32A7"/>
    <w:rsid w:val="005C183C"/>
    <w:rsid w:val="005C195B"/>
    <w:rsid w:val="005C5104"/>
    <w:rsid w:val="005C6F1B"/>
    <w:rsid w:val="005D7FF1"/>
    <w:rsid w:val="005E3DB2"/>
    <w:rsid w:val="005F0DD9"/>
    <w:rsid w:val="006024A1"/>
    <w:rsid w:val="00606621"/>
    <w:rsid w:val="00610DAA"/>
    <w:rsid w:val="006909F1"/>
    <w:rsid w:val="00695637"/>
    <w:rsid w:val="006A217D"/>
    <w:rsid w:val="006B23CC"/>
    <w:rsid w:val="006F3EA1"/>
    <w:rsid w:val="00704246"/>
    <w:rsid w:val="007151C0"/>
    <w:rsid w:val="0076171B"/>
    <w:rsid w:val="007630EF"/>
    <w:rsid w:val="00765C0A"/>
    <w:rsid w:val="0077142D"/>
    <w:rsid w:val="00781641"/>
    <w:rsid w:val="00782DE1"/>
    <w:rsid w:val="007B55F5"/>
    <w:rsid w:val="007C77A3"/>
    <w:rsid w:val="007E0EC7"/>
    <w:rsid w:val="007E1393"/>
    <w:rsid w:val="007F03A3"/>
    <w:rsid w:val="008204CE"/>
    <w:rsid w:val="008859BF"/>
    <w:rsid w:val="008B0875"/>
    <w:rsid w:val="008C1D37"/>
    <w:rsid w:val="008C4201"/>
    <w:rsid w:val="008D465D"/>
    <w:rsid w:val="008E2375"/>
    <w:rsid w:val="008E6F2D"/>
    <w:rsid w:val="008F7A49"/>
    <w:rsid w:val="00901AAE"/>
    <w:rsid w:val="00902615"/>
    <w:rsid w:val="0090764E"/>
    <w:rsid w:val="009722CE"/>
    <w:rsid w:val="00977D32"/>
    <w:rsid w:val="00983750"/>
    <w:rsid w:val="00987D4B"/>
    <w:rsid w:val="009C0F2E"/>
    <w:rsid w:val="00A009B1"/>
    <w:rsid w:val="00A03789"/>
    <w:rsid w:val="00A2506E"/>
    <w:rsid w:val="00A77673"/>
    <w:rsid w:val="00A77A18"/>
    <w:rsid w:val="00A83293"/>
    <w:rsid w:val="00A9162A"/>
    <w:rsid w:val="00A95E8A"/>
    <w:rsid w:val="00A97939"/>
    <w:rsid w:val="00AA2892"/>
    <w:rsid w:val="00AA62EE"/>
    <w:rsid w:val="00AA6C81"/>
    <w:rsid w:val="00AC2032"/>
    <w:rsid w:val="00B1033E"/>
    <w:rsid w:val="00B31145"/>
    <w:rsid w:val="00B82880"/>
    <w:rsid w:val="00B9544A"/>
    <w:rsid w:val="00BA699B"/>
    <w:rsid w:val="00BB7A46"/>
    <w:rsid w:val="00C110F3"/>
    <w:rsid w:val="00C115DD"/>
    <w:rsid w:val="00C33073"/>
    <w:rsid w:val="00C47D3F"/>
    <w:rsid w:val="00C755C9"/>
    <w:rsid w:val="00C9286F"/>
    <w:rsid w:val="00CB4970"/>
    <w:rsid w:val="00CB49A4"/>
    <w:rsid w:val="00CC66A4"/>
    <w:rsid w:val="00CD664B"/>
    <w:rsid w:val="00CF49DE"/>
    <w:rsid w:val="00CF661A"/>
    <w:rsid w:val="00D14A13"/>
    <w:rsid w:val="00D250F2"/>
    <w:rsid w:val="00D37C41"/>
    <w:rsid w:val="00D52740"/>
    <w:rsid w:val="00D6439B"/>
    <w:rsid w:val="00D769AB"/>
    <w:rsid w:val="00DB6E92"/>
    <w:rsid w:val="00DE7FFD"/>
    <w:rsid w:val="00E0260D"/>
    <w:rsid w:val="00E131C0"/>
    <w:rsid w:val="00E13ACE"/>
    <w:rsid w:val="00E33090"/>
    <w:rsid w:val="00E42A17"/>
    <w:rsid w:val="00E4405B"/>
    <w:rsid w:val="00E56224"/>
    <w:rsid w:val="00EB3F6D"/>
    <w:rsid w:val="00F03442"/>
    <w:rsid w:val="00F12BC8"/>
    <w:rsid w:val="00F21A88"/>
    <w:rsid w:val="00F3664A"/>
    <w:rsid w:val="00F66A59"/>
    <w:rsid w:val="00FA4F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6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6C1"/>
  </w:style>
  <w:style w:type="paragraph" w:styleId="Footer">
    <w:name w:val="footer"/>
    <w:basedOn w:val="Normal"/>
    <w:link w:val="FooterChar"/>
    <w:uiPriority w:val="99"/>
    <w:unhideWhenUsed/>
    <w:rsid w:val="001B36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6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6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6C1"/>
  </w:style>
  <w:style w:type="paragraph" w:styleId="Footer">
    <w:name w:val="footer"/>
    <w:basedOn w:val="Normal"/>
    <w:link w:val="FooterChar"/>
    <w:uiPriority w:val="99"/>
    <w:unhideWhenUsed/>
    <w:rsid w:val="001B36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6C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3878</Words>
  <Characters>22105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25932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2019-06-18T17:47:00Z</dcterms:created>
  <dcterms:modified xsi:type="dcterms:W3CDTF">2019-06-18T17:47:00Z</dcterms:modified>
</cp:coreProperties>
</file>